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B6D" w:rsidRPr="00DE7106" w:rsidRDefault="00B87B6D" w:rsidP="00DE7106">
      <w:pPr>
        <w:tabs>
          <w:tab w:val="left" w:pos="9072"/>
        </w:tabs>
        <w:ind w:left="-567"/>
        <w:rPr>
          <w:b/>
          <w:bCs/>
        </w:rPr>
      </w:pPr>
      <w:r w:rsidRPr="00DE7106">
        <w:rPr>
          <w:b/>
          <w:bCs/>
        </w:rPr>
        <w:t>Prix Axel Kahn INCI pour site</w:t>
      </w:r>
    </w:p>
    <w:p w:rsidR="00B87B6D" w:rsidRDefault="00B87B6D" w:rsidP="00DE7106">
      <w:pPr>
        <w:tabs>
          <w:tab w:val="left" w:pos="9072"/>
        </w:tabs>
        <w:ind w:left="-567"/>
      </w:pPr>
    </w:p>
    <w:p w:rsidR="00B87B6D" w:rsidRDefault="00B87B6D" w:rsidP="00DE7106">
      <w:pPr>
        <w:tabs>
          <w:tab w:val="left" w:pos="9072"/>
        </w:tabs>
        <w:ind w:left="-567"/>
        <w:rPr>
          <w:rFonts w:ascii="Times New Roman" w:eastAsia="Times New Roman" w:hAnsi="Times New Roman" w:cs="Times New Roman"/>
          <w:kern w:val="0"/>
          <w:lang w:eastAsia="fr-FR"/>
          <w14:ligatures w14:val="none"/>
        </w:rPr>
      </w:pPr>
      <w:r>
        <w:t xml:space="preserve">Source : </w:t>
      </w:r>
      <w:r>
        <w:rPr>
          <w:rFonts w:ascii="Times New Roman" w:eastAsia="Times New Roman" w:hAnsi="Times New Roman" w:cs="Times New Roman"/>
          <w:kern w:val="0"/>
          <w:lang w:eastAsia="fr-FR"/>
          <w14:ligatures w14:val="none"/>
        </w:rPr>
        <w:t>ligue-cancer.net/nos-actualités/</w:t>
      </w:r>
      <w:proofErr w:type="spellStart"/>
      <w:r>
        <w:rPr>
          <w:rFonts w:ascii="Times New Roman" w:eastAsia="Times New Roman" w:hAnsi="Times New Roman" w:cs="Times New Roman"/>
          <w:kern w:val="0"/>
          <w:lang w:eastAsia="fr-FR"/>
          <w14:ligatures w14:val="none"/>
        </w:rPr>
        <w:t>michel</w:t>
      </w:r>
      <w:proofErr w:type="spellEnd"/>
      <w:r>
        <w:rPr>
          <w:rFonts w:ascii="Times New Roman" w:eastAsia="Times New Roman" w:hAnsi="Times New Roman" w:cs="Times New Roman"/>
          <w:kern w:val="0"/>
          <w:lang w:eastAsia="fr-FR"/>
          <w14:ligatures w14:val="none"/>
        </w:rPr>
        <w:t>- barrot-et-ipek-yalcin-lauréats-du-prix-axel-kahn-2024</w:t>
      </w:r>
    </w:p>
    <w:p w:rsidR="00B87B6D" w:rsidRDefault="00B87B6D" w:rsidP="00DE7106">
      <w:pPr>
        <w:tabs>
          <w:tab w:val="left" w:pos="8647"/>
          <w:tab w:val="left" w:pos="9781"/>
        </w:tabs>
        <w:ind w:left="-567"/>
        <w:jc w:val="both"/>
        <w:rPr>
          <w:rFonts w:ascii="Times New Roman" w:eastAsia="Times New Roman" w:hAnsi="Times New Roman" w:cs="Times New Roman"/>
          <w:color w:val="000000"/>
          <w:lang w:eastAsia="fr-FR"/>
        </w:rPr>
      </w:pPr>
      <w:r w:rsidRPr="00071514">
        <w:rPr>
          <w:rFonts w:ascii="Times New Roman" w:eastAsia="Times New Roman" w:hAnsi="Times New Roman" w:cs="Times New Roman"/>
          <w:color w:val="000000"/>
          <w:lang w:eastAsia="fr-FR"/>
        </w:rPr>
        <w:t xml:space="preserve">La ligue contre le cancer a attribué le prix prestigieux Axel Kahn 2024 aux chercheurs Michel BARROT et </w:t>
      </w:r>
      <w:proofErr w:type="spellStart"/>
      <w:r w:rsidRPr="00071514">
        <w:rPr>
          <w:rFonts w:ascii="Times New Roman" w:eastAsia="Times New Roman" w:hAnsi="Times New Roman" w:cs="Times New Roman"/>
          <w:color w:val="000000"/>
          <w:lang w:eastAsia="fr-FR"/>
        </w:rPr>
        <w:t>Ypek</w:t>
      </w:r>
      <w:proofErr w:type="spellEnd"/>
      <w:r w:rsidRPr="00071514">
        <w:rPr>
          <w:rFonts w:ascii="Times New Roman" w:eastAsia="Times New Roman" w:hAnsi="Times New Roman" w:cs="Times New Roman"/>
          <w:color w:val="000000"/>
          <w:lang w:eastAsia="fr-FR"/>
        </w:rPr>
        <w:t xml:space="preserve"> YALCIN</w:t>
      </w:r>
      <w:r>
        <w:rPr>
          <w:rFonts w:ascii="Times New Roman" w:eastAsia="Times New Roman" w:hAnsi="Times New Roman" w:cs="Times New Roman"/>
          <w:color w:val="000000"/>
          <w:lang w:eastAsia="fr-FR"/>
        </w:rPr>
        <w:t xml:space="preserve"> chercheurs à l’INCI à Strasbourg,</w:t>
      </w:r>
      <w:r w:rsidRPr="00071514">
        <w:rPr>
          <w:rFonts w:ascii="Times New Roman" w:eastAsia="Times New Roman" w:hAnsi="Times New Roman" w:cs="Times New Roman"/>
          <w:color w:val="000000"/>
          <w:lang w:eastAsia="fr-FR"/>
        </w:rPr>
        <w:t xml:space="preserve"> pour l’ensemble des recherches qu’ils ont menées sur les relations entre douleur chronique et troubles anxiodépressifs. </w:t>
      </w:r>
    </w:p>
    <w:p w:rsidR="00B87B6D" w:rsidRDefault="00B87B6D" w:rsidP="00DE7106">
      <w:pPr>
        <w:tabs>
          <w:tab w:val="left" w:pos="9072"/>
          <w:tab w:val="left" w:pos="9781"/>
        </w:tabs>
        <w:ind w:left="-567" w:right="-142"/>
        <w:jc w:val="both"/>
        <w:rPr>
          <w:rFonts w:ascii="Times New Roman" w:eastAsia="Times New Roman" w:hAnsi="Times New Roman" w:cs="Times New Roman"/>
          <w:color w:val="000000"/>
          <w:lang w:eastAsia="fr-FR"/>
        </w:rPr>
      </w:pPr>
    </w:p>
    <w:p w:rsidR="00B87B6D" w:rsidRPr="00071514" w:rsidRDefault="00B87B6D" w:rsidP="00DE7106">
      <w:pPr>
        <w:tabs>
          <w:tab w:val="left" w:pos="9072"/>
          <w:tab w:val="left" w:pos="9781"/>
        </w:tabs>
        <w:ind w:left="-567" w:right="-142"/>
        <w:jc w:val="both"/>
        <w:rPr>
          <w:rFonts w:ascii="Times New Roman" w:eastAsia="Times New Roman" w:hAnsi="Times New Roman" w:cs="Times New Roman"/>
          <w:color w:val="000000"/>
          <w:lang w:eastAsia="fr-FR"/>
        </w:rPr>
      </w:pPr>
      <w:r w:rsidRPr="00071514">
        <w:rPr>
          <w:rFonts w:ascii="Times New Roman" w:eastAsia="Times New Roman" w:hAnsi="Times New Roman" w:cs="Times New Roman"/>
          <w:color w:val="000000"/>
          <w:lang w:eastAsia="fr-FR"/>
        </w:rPr>
        <w:t>Leurs travaux ont eu un impact majeur sur la compréhension des bases anatomiques et fonctionnelles de ces comorbidités et sont à l’origine d’avancées fondamentales dans la compréhension des mécanismes qui sous-tendent l’efficacité de certains antidépresseurs à réduire la douleur.</w:t>
      </w:r>
    </w:p>
    <w:p w:rsidR="00B87B6D" w:rsidRDefault="00B87B6D" w:rsidP="00DE7106">
      <w:pPr>
        <w:tabs>
          <w:tab w:val="left" w:pos="9072"/>
          <w:tab w:val="left" w:pos="9781"/>
        </w:tabs>
        <w:ind w:left="-567" w:right="565"/>
        <w:jc w:val="both"/>
        <w:rPr>
          <w:rFonts w:ascii="Times New Roman" w:eastAsia="Times New Roman" w:hAnsi="Times New Roman" w:cs="Times New Roman"/>
          <w:color w:val="000000"/>
          <w:lang w:eastAsia="fr-FR"/>
        </w:rPr>
      </w:pPr>
    </w:p>
    <w:p w:rsidR="00B87B6D" w:rsidRDefault="00B87B6D" w:rsidP="00DE7106">
      <w:pPr>
        <w:pStyle w:val="Formatlibre"/>
        <w:tabs>
          <w:tab w:val="left" w:pos="426"/>
          <w:tab w:val="left" w:pos="567"/>
          <w:tab w:val="left" w:pos="851"/>
          <w:tab w:val="left" w:pos="1134"/>
          <w:tab w:val="left" w:pos="9072"/>
          <w:tab w:val="left" w:pos="9781"/>
        </w:tabs>
        <w:spacing w:line="276" w:lineRule="auto"/>
        <w:ind w:left="-567" w:right="-142"/>
        <w:jc w:val="both"/>
        <w:rPr>
          <w:rFonts w:ascii="Times New Roman" w:eastAsia="Times New Roman" w:hAnsi="Times New Roman"/>
          <w:b/>
          <w:bCs/>
          <w:szCs w:val="24"/>
        </w:rPr>
      </w:pPr>
      <w:r w:rsidRPr="00071514">
        <w:rPr>
          <w:rFonts w:ascii="Times New Roman" w:eastAsia="Times New Roman" w:hAnsi="Times New Roman"/>
          <w:b/>
          <w:bCs/>
          <w:szCs w:val="24"/>
        </w:rPr>
        <w:t>Quels sont aujourd’hui les principaux défis que doit relever la recherche sur la douleur et les liens douleur-troubles de l’humeur au niveau fondamental et de façon plus appliquée ?</w:t>
      </w:r>
    </w:p>
    <w:p w:rsidR="00B87B6D" w:rsidRPr="00B87B6D" w:rsidRDefault="00B87B6D" w:rsidP="00DE7106">
      <w:pPr>
        <w:pStyle w:val="Formatlibre"/>
        <w:tabs>
          <w:tab w:val="left" w:pos="426"/>
          <w:tab w:val="left" w:pos="567"/>
          <w:tab w:val="left" w:pos="851"/>
          <w:tab w:val="left" w:pos="1134"/>
          <w:tab w:val="left" w:pos="9072"/>
          <w:tab w:val="left" w:pos="9781"/>
        </w:tabs>
        <w:ind w:left="-567" w:right="-142"/>
        <w:jc w:val="both"/>
        <w:rPr>
          <w:rFonts w:ascii="Times New Roman" w:eastAsia="Times New Roman" w:hAnsi="Times New Roman"/>
          <w:b/>
          <w:bCs/>
          <w:szCs w:val="24"/>
        </w:rPr>
      </w:pPr>
      <w:r w:rsidRPr="00071514">
        <w:rPr>
          <w:rFonts w:ascii="Times New Roman" w:eastAsia="Times New Roman" w:hAnsi="Times New Roman"/>
          <w:b/>
          <w:bCs/>
          <w:szCs w:val="24"/>
        </w:rPr>
        <w:t>Michel Barrot</w:t>
      </w:r>
      <w:r w:rsidRPr="00071514">
        <w:rPr>
          <w:rFonts w:ascii="Times New Roman" w:eastAsia="Times New Roman" w:hAnsi="Times New Roman"/>
          <w:szCs w:val="24"/>
        </w:rPr>
        <w:t xml:space="preserve"> : La douleur est une expérience à la fois sensorielle et émotionnelle. La recherche fondamentale a amené d’immenses progrès dans notre connaissance fine des aspects sensoriels de la douleur, mais la prise en compte de sa composante émotionnelle et de ses éventuelles conséquences anxiodépressives est plus récente. </w:t>
      </w:r>
    </w:p>
    <w:p w:rsidR="00B87B6D" w:rsidRPr="00071514" w:rsidRDefault="00B87B6D" w:rsidP="00DE7106">
      <w:pPr>
        <w:tabs>
          <w:tab w:val="left" w:pos="9072"/>
          <w:tab w:val="left" w:pos="9781"/>
        </w:tabs>
        <w:ind w:left="-567"/>
        <w:jc w:val="both"/>
        <w:rPr>
          <w:rFonts w:ascii="Times New Roman" w:eastAsia="Times New Roman" w:hAnsi="Times New Roman" w:cs="Times New Roman"/>
          <w:lang w:eastAsia="fr-FR"/>
        </w:rPr>
      </w:pPr>
      <w:r w:rsidRPr="00071514">
        <w:rPr>
          <w:rFonts w:ascii="Times New Roman" w:eastAsia="Times New Roman" w:hAnsi="Times New Roman" w:cs="Times New Roman"/>
          <w:lang w:eastAsia="fr-FR"/>
        </w:rPr>
        <w:t>Ces derniers points sont toutefois essentiels car ils impactent directement le ressenti des patients et leur qualité de vie, mais ils restent techniquement difficiles à aborder. Pouvoir agir sur la perception émotionnelle de la douleur est aussi un enjeu thérapeutique pour compléter l’arsenal dont disposent les praticiens.</w:t>
      </w:r>
    </w:p>
    <w:p w:rsidR="00B87B6D" w:rsidRDefault="00B87B6D" w:rsidP="00DE7106">
      <w:pPr>
        <w:tabs>
          <w:tab w:val="left" w:pos="9072"/>
          <w:tab w:val="left" w:pos="9781"/>
        </w:tabs>
        <w:ind w:left="-567"/>
        <w:jc w:val="both"/>
        <w:rPr>
          <w:rFonts w:ascii="Times New Roman" w:eastAsia="Times New Roman" w:hAnsi="Times New Roman" w:cs="Times New Roman"/>
          <w:lang w:eastAsia="fr-FR"/>
        </w:rPr>
      </w:pPr>
      <w:r w:rsidRPr="00071514">
        <w:rPr>
          <w:rFonts w:ascii="Times New Roman" w:eastAsia="Times New Roman" w:hAnsi="Times New Roman" w:cs="Times New Roman"/>
          <w:lang w:eastAsia="fr-FR"/>
        </w:rPr>
        <w:t>Un autre aspect essentiel est celui des comorbidités ; celles qui s’établissent entre douleur et psychiatrie, comme les liens douleur-troubles de l’humeur que nous étudions, et celles qui associent diverses pathologies et/ou leur traitement avec l’apparition de douleurs. Je pense dans ce dernier aux pathologies neurologiques ainsi qu’aux cancers et à leurs traitements qui peuvent conduire à des douleurs intenses.</w:t>
      </w:r>
    </w:p>
    <w:p w:rsidR="00B87B6D" w:rsidRPr="006C679B" w:rsidRDefault="00B87B6D" w:rsidP="00DE7106">
      <w:pPr>
        <w:tabs>
          <w:tab w:val="left" w:pos="9072"/>
          <w:tab w:val="left" w:pos="9781"/>
        </w:tabs>
        <w:ind w:left="-567"/>
        <w:jc w:val="both"/>
        <w:rPr>
          <w:rFonts w:ascii="Times New Roman" w:eastAsia="Times New Roman" w:hAnsi="Times New Roman" w:cs="Times New Roman"/>
          <w:lang w:eastAsia="fr-FR"/>
        </w:rPr>
      </w:pPr>
    </w:p>
    <w:p w:rsidR="00B87B6D" w:rsidRDefault="00B87B6D" w:rsidP="00DE7106">
      <w:pPr>
        <w:tabs>
          <w:tab w:val="left" w:pos="9072"/>
        </w:tabs>
        <w:ind w:left="-567"/>
        <w:jc w:val="both"/>
        <w:rPr>
          <w:rFonts w:ascii="Times New Roman" w:eastAsia="Times New Roman" w:hAnsi="Times New Roman" w:cs="Times New Roman"/>
          <w:b/>
          <w:bCs/>
          <w:lang w:eastAsia="fr-FR"/>
        </w:rPr>
      </w:pPr>
      <w:r w:rsidRPr="00071514">
        <w:rPr>
          <w:rFonts w:ascii="Times New Roman" w:eastAsia="Times New Roman" w:hAnsi="Times New Roman" w:cs="Times New Roman"/>
          <w:b/>
          <w:bCs/>
          <w:lang w:eastAsia="fr-FR"/>
        </w:rPr>
        <w:t>Comment vos travaux répondent-ils aux attentes des praticiens ?</w:t>
      </w:r>
    </w:p>
    <w:p w:rsidR="00B87B6D" w:rsidRPr="006C679B" w:rsidRDefault="00B87B6D" w:rsidP="00DE7106">
      <w:pPr>
        <w:tabs>
          <w:tab w:val="left" w:pos="9072"/>
        </w:tabs>
        <w:ind w:left="-567"/>
        <w:jc w:val="both"/>
        <w:rPr>
          <w:rFonts w:ascii="Times New Roman" w:eastAsia="Times New Roman" w:hAnsi="Times New Roman" w:cs="Times New Roman"/>
          <w:b/>
          <w:bCs/>
          <w:lang w:eastAsia="fr-FR"/>
        </w:rPr>
      </w:pPr>
      <w:proofErr w:type="spellStart"/>
      <w:r w:rsidRPr="00071514">
        <w:rPr>
          <w:rFonts w:ascii="Times New Roman" w:eastAsia="Times New Roman" w:hAnsi="Times New Roman" w:cs="Times New Roman"/>
          <w:b/>
          <w:bCs/>
          <w:lang w:eastAsia="fr-FR"/>
        </w:rPr>
        <w:t>Ipeck</w:t>
      </w:r>
      <w:proofErr w:type="spellEnd"/>
      <w:r w:rsidRPr="00071514">
        <w:rPr>
          <w:rFonts w:ascii="Times New Roman" w:eastAsia="Times New Roman" w:hAnsi="Times New Roman" w:cs="Times New Roman"/>
          <w:b/>
          <w:bCs/>
          <w:lang w:eastAsia="fr-FR"/>
        </w:rPr>
        <w:t xml:space="preserve"> Yalcin</w:t>
      </w:r>
      <w:r w:rsidRPr="00071514">
        <w:rPr>
          <w:rFonts w:ascii="Times New Roman" w:eastAsia="Times New Roman" w:hAnsi="Times New Roman" w:cs="Times New Roman"/>
          <w:lang w:eastAsia="fr-FR"/>
        </w:rPr>
        <w:t xml:space="preserve"> : Ces attentes sont nombreuses et recouvrent à la fois le développement d'approches thérapeutiques intégrées et personnalisées, d'outils de diagnostic et d'évaluation améliorés ainsi que de nouveaux traitements et notamment des interventions non pharmacologiques. Nos recherches sur les douleurs neuropathiques et, plus récemment, sur les traitements anticancéreux, fournissent des informations essentielles à la compréhension des mécanismes sous-jacents et révèlent de nouvelles cibles précliniques prometteuses. Ces découvertes représentent les premières étapes clés vers la résolution des principaux défis rencontrés en clinique.</w:t>
      </w:r>
    </w:p>
    <w:p w:rsidR="00B87B6D" w:rsidRPr="00071514" w:rsidRDefault="00B87B6D" w:rsidP="00DE7106">
      <w:pPr>
        <w:tabs>
          <w:tab w:val="left" w:pos="9072"/>
          <w:tab w:val="left" w:pos="9781"/>
        </w:tabs>
        <w:ind w:left="-567" w:right="21"/>
        <w:jc w:val="both"/>
        <w:rPr>
          <w:rFonts w:ascii="Times New Roman" w:eastAsia="Times New Roman" w:hAnsi="Times New Roman" w:cs="Times New Roman"/>
          <w:lang w:eastAsia="fr-FR"/>
        </w:rPr>
      </w:pPr>
    </w:p>
    <w:p w:rsidR="00B87B6D" w:rsidRPr="00071514" w:rsidRDefault="00B87B6D" w:rsidP="00DE7106">
      <w:pPr>
        <w:tabs>
          <w:tab w:val="left" w:pos="9072"/>
          <w:tab w:val="left" w:pos="9781"/>
        </w:tabs>
        <w:ind w:left="-567"/>
        <w:jc w:val="both"/>
        <w:rPr>
          <w:rFonts w:ascii="Times New Roman" w:eastAsia="Times New Roman" w:hAnsi="Times New Roman" w:cs="Times New Roman"/>
          <w:b/>
          <w:bCs/>
          <w:lang w:eastAsia="fr-FR"/>
        </w:rPr>
      </w:pPr>
      <w:r w:rsidRPr="00071514">
        <w:rPr>
          <w:rFonts w:ascii="Times New Roman" w:eastAsia="Times New Roman" w:hAnsi="Times New Roman" w:cs="Times New Roman"/>
          <w:b/>
          <w:bCs/>
          <w:lang w:eastAsia="fr-FR"/>
        </w:rPr>
        <w:t>Quelles sont les attentes des praticiens et comment vos travaux peuvent-ils répondre à ces questions ?</w:t>
      </w:r>
    </w:p>
    <w:p w:rsidR="00B87B6D" w:rsidRDefault="00B87B6D" w:rsidP="00DE7106">
      <w:pPr>
        <w:tabs>
          <w:tab w:val="left" w:pos="9072"/>
          <w:tab w:val="left" w:pos="9781"/>
        </w:tabs>
        <w:ind w:left="-567"/>
        <w:jc w:val="both"/>
        <w:rPr>
          <w:rFonts w:ascii="Times New Roman" w:eastAsia="Times New Roman" w:hAnsi="Times New Roman" w:cs="Times New Roman"/>
          <w:lang w:eastAsia="fr-FR"/>
        </w:rPr>
      </w:pPr>
      <w:r w:rsidRPr="00071514">
        <w:rPr>
          <w:rFonts w:ascii="Times New Roman" w:eastAsia="Times New Roman" w:hAnsi="Times New Roman" w:cs="Times New Roman"/>
          <w:b/>
          <w:bCs/>
          <w:lang w:eastAsia="fr-FR"/>
        </w:rPr>
        <w:t>Michel Barrot</w:t>
      </w:r>
      <w:r>
        <w:rPr>
          <w:rFonts w:ascii="Times New Roman" w:eastAsia="Times New Roman" w:hAnsi="Times New Roman" w:cs="Times New Roman"/>
          <w:b/>
          <w:bCs/>
          <w:lang w:eastAsia="fr-FR"/>
        </w:rPr>
        <w:t xml:space="preserve"> </w:t>
      </w:r>
      <w:r w:rsidRPr="00071514">
        <w:rPr>
          <w:rFonts w:ascii="Times New Roman" w:eastAsia="Times New Roman" w:hAnsi="Times New Roman" w:cs="Times New Roman"/>
          <w:lang w:eastAsia="fr-FR"/>
        </w:rPr>
        <w:t>: La première attente concerne forcément les moyens de soulager les patients. Les travaux que nous avons menés sur les antidépresseurs dans la douleur neuropathique permettent aux praticiens d’expliquer aux patients que ces médicaments ne leur sont pas prescrits parce que leur douleur serait « juste dans leur tête » et trouverait une origine psychologique ou psychiatrique. Non, ces médicaments agissent en fait sur la douleur par un mécanisme indépendant de leur action sur la dépression. C’est une connaissance qui peut rassurer les patients et les aider à mieux accepter le traitement.</w:t>
      </w:r>
    </w:p>
    <w:p w:rsidR="00B87B6D" w:rsidRPr="00071514" w:rsidRDefault="00B87B6D" w:rsidP="00DE7106">
      <w:pPr>
        <w:tabs>
          <w:tab w:val="left" w:pos="9072"/>
          <w:tab w:val="left" w:pos="9781"/>
        </w:tabs>
        <w:ind w:left="-567"/>
        <w:jc w:val="both"/>
        <w:rPr>
          <w:rFonts w:ascii="Times New Roman" w:eastAsia="Times New Roman" w:hAnsi="Times New Roman" w:cs="Times New Roman"/>
          <w:lang w:eastAsia="fr-FR"/>
        </w:rPr>
      </w:pPr>
      <w:r w:rsidRPr="00071514">
        <w:rPr>
          <w:rFonts w:ascii="Times New Roman" w:eastAsia="Times New Roman" w:hAnsi="Times New Roman" w:cs="Times New Roman"/>
          <w:lang w:eastAsia="fr-FR"/>
        </w:rPr>
        <w:t xml:space="preserve">Quant à nos travaux sur la comorbidité douleur-dépression ils restent encore majoritairement dans le domaine fondamental : il s’agit d’abord de comprendre le ou les mécanismes par le(s)quel(s) une douleur qui se prolonge peut impacter le bien-être psychologique, jusqu’à conduire à des troubles psychiatriques. Toutefois, depuis nos premiers résultats il y a 15 ans, nos travaux ont progressé à un rythme soutenu et dépassent le cadre strictement fondamental pour associer des données humaines et apporter de nouvelles connaissances sur les bases moléculaires de la dépression. </w:t>
      </w:r>
    </w:p>
    <w:p w:rsidR="00B87B6D" w:rsidRDefault="00B87B6D" w:rsidP="00DE7106">
      <w:pPr>
        <w:tabs>
          <w:tab w:val="left" w:pos="9072"/>
          <w:tab w:val="left" w:pos="9781"/>
        </w:tabs>
        <w:ind w:left="-567"/>
        <w:jc w:val="both"/>
        <w:rPr>
          <w:rFonts w:ascii="Times New Roman" w:eastAsia="Times New Roman" w:hAnsi="Times New Roman" w:cs="Times New Roman"/>
          <w:lang w:eastAsia="fr-FR"/>
        </w:rPr>
      </w:pPr>
      <w:r w:rsidRPr="00071514">
        <w:rPr>
          <w:rFonts w:ascii="Times New Roman" w:eastAsia="Times New Roman" w:hAnsi="Times New Roman" w:cs="Times New Roman"/>
          <w:lang w:eastAsia="fr-FR"/>
        </w:rPr>
        <w:t xml:space="preserve">Grâce </w:t>
      </w:r>
      <w:r>
        <w:rPr>
          <w:rFonts w:ascii="Times New Roman" w:eastAsia="Times New Roman" w:hAnsi="Times New Roman" w:cs="Times New Roman"/>
          <w:lang w:eastAsia="fr-FR"/>
        </w:rPr>
        <w:t>à la</w:t>
      </w:r>
      <w:r w:rsidRPr="00071514">
        <w:rPr>
          <w:rFonts w:ascii="Times New Roman" w:eastAsia="Times New Roman" w:hAnsi="Times New Roman" w:cs="Times New Roman"/>
          <w:lang w:eastAsia="fr-FR"/>
        </w:rPr>
        <w:t xml:space="preserve"> Dre. Yalcin, </w:t>
      </w:r>
      <w:r w:rsidRPr="00071514">
        <w:rPr>
          <w:rFonts w:ascii="Times New Roman" w:eastAsia="Times New Roman" w:hAnsi="Times New Roman" w:cs="Times New Roman"/>
          <w:u w:val="single"/>
          <w:lang w:eastAsia="fr-FR"/>
        </w:rPr>
        <w:t>un réseau de recherche européen</w:t>
      </w:r>
      <w:r w:rsidRPr="00071514">
        <w:rPr>
          <w:rFonts w:ascii="Times New Roman" w:eastAsia="Times New Roman" w:hAnsi="Times New Roman" w:cs="Times New Roman"/>
          <w:lang w:eastAsia="fr-FR"/>
        </w:rPr>
        <w:t xml:space="preserve"> a même pu être mis en place, associant chercheurs fondamentaux et cliniciens, pour aborder la question des liens réciproques entre douleur et dépression. Ce sont ces progrès qui permettent maintenant d’ouvrir sur des perspectives plus thérapeutiques.</w:t>
      </w:r>
    </w:p>
    <w:p w:rsidR="00B87B6D" w:rsidRPr="00071514" w:rsidRDefault="00B87B6D" w:rsidP="00DE7106">
      <w:pPr>
        <w:tabs>
          <w:tab w:val="left" w:pos="9072"/>
          <w:tab w:val="left" w:pos="9781"/>
        </w:tabs>
        <w:ind w:left="-567"/>
        <w:jc w:val="both"/>
        <w:rPr>
          <w:rFonts w:ascii="Times New Roman" w:eastAsia="Times New Roman" w:hAnsi="Times New Roman" w:cs="Times New Roman"/>
          <w:lang w:eastAsia="fr-FR"/>
        </w:rPr>
      </w:pPr>
    </w:p>
    <w:p w:rsidR="00B87B6D" w:rsidRPr="00071514" w:rsidRDefault="00B87B6D" w:rsidP="00DE7106">
      <w:pPr>
        <w:tabs>
          <w:tab w:val="left" w:pos="9072"/>
          <w:tab w:val="left" w:pos="9781"/>
        </w:tabs>
        <w:ind w:left="-567"/>
        <w:jc w:val="both"/>
        <w:rPr>
          <w:rFonts w:ascii="Times New Roman" w:eastAsia="Times New Roman" w:hAnsi="Times New Roman" w:cs="Times New Roman"/>
          <w:b/>
          <w:bCs/>
          <w:lang w:eastAsia="fr-FR"/>
        </w:rPr>
      </w:pPr>
      <w:r w:rsidRPr="00071514">
        <w:rPr>
          <w:rFonts w:ascii="Times New Roman" w:eastAsia="Times New Roman" w:hAnsi="Times New Roman" w:cs="Times New Roman"/>
          <w:b/>
          <w:bCs/>
          <w:lang w:eastAsia="fr-FR"/>
        </w:rPr>
        <w:lastRenderedPageBreak/>
        <w:t>Quels sont aujourd’hui les principaux défis que doit relever la recherche sur les liens entre douleur chronique et troubles de l’humeur ?</w:t>
      </w:r>
    </w:p>
    <w:p w:rsidR="00B87B6D" w:rsidRPr="00071514" w:rsidRDefault="00B87B6D" w:rsidP="00DE7106">
      <w:pPr>
        <w:tabs>
          <w:tab w:val="left" w:pos="9072"/>
          <w:tab w:val="left" w:pos="9781"/>
        </w:tabs>
        <w:ind w:left="-567"/>
        <w:jc w:val="both"/>
        <w:rPr>
          <w:rFonts w:ascii="Times New Roman" w:eastAsia="Times New Roman" w:hAnsi="Times New Roman" w:cs="Times New Roman"/>
          <w:lang w:eastAsia="fr-FR"/>
        </w:rPr>
      </w:pPr>
    </w:p>
    <w:p w:rsidR="00B87B6D" w:rsidRDefault="00B87B6D" w:rsidP="00DE7106">
      <w:pPr>
        <w:tabs>
          <w:tab w:val="left" w:pos="9072"/>
          <w:tab w:val="left" w:pos="9781"/>
        </w:tabs>
        <w:ind w:left="-567"/>
        <w:jc w:val="both"/>
        <w:rPr>
          <w:rFonts w:ascii="Times New Roman" w:eastAsia="Times New Roman" w:hAnsi="Times New Roman" w:cs="Times New Roman"/>
          <w:lang w:eastAsia="fr-FR"/>
        </w:rPr>
      </w:pPr>
      <w:proofErr w:type="spellStart"/>
      <w:r w:rsidRPr="00071514">
        <w:rPr>
          <w:rFonts w:ascii="Times New Roman" w:eastAsia="Times New Roman" w:hAnsi="Times New Roman" w:cs="Times New Roman"/>
          <w:b/>
          <w:bCs/>
          <w:lang w:eastAsia="fr-FR"/>
        </w:rPr>
        <w:t>Ipek</w:t>
      </w:r>
      <w:proofErr w:type="spellEnd"/>
      <w:r w:rsidRPr="00071514">
        <w:rPr>
          <w:rFonts w:ascii="Times New Roman" w:eastAsia="Times New Roman" w:hAnsi="Times New Roman" w:cs="Times New Roman"/>
          <w:b/>
          <w:bCs/>
          <w:lang w:eastAsia="fr-FR"/>
        </w:rPr>
        <w:t xml:space="preserve"> Yalcin</w:t>
      </w:r>
      <w:r w:rsidRPr="00071514">
        <w:rPr>
          <w:rFonts w:ascii="Times New Roman" w:eastAsia="Times New Roman" w:hAnsi="Times New Roman" w:cs="Times New Roman"/>
          <w:lang w:eastAsia="fr-FR"/>
        </w:rPr>
        <w:t xml:space="preserve"> : Malgré des avancées, les mécanismes précis qui sous-tendent la douleur chronique et son interaction avec les troubles de l’humeur, comme la dépression et l’anxiété, restent mal compris. La plasticité neuronale, les circuits de douleur et les réseaux impliqués dans la régulation de l'humeur sont complexes et nécessitent davantage de recherches pour identifier les voies moléculaires et cellulaires communes et spécifiques. En ce qui concerne la prise en charge, les principaux défis qui se posent aujourd’hui concernent le développement de traitements plus ciblés et personnalisés ainsi que l’identification de biomarqueurs fiables pour le diagnostic précoce ou l’évaluation de l’interaction douleur chronique - troubles de l’humeur. </w:t>
      </w:r>
    </w:p>
    <w:p w:rsidR="00B87B6D" w:rsidRPr="00071514" w:rsidRDefault="00B87B6D" w:rsidP="00DE7106">
      <w:pPr>
        <w:tabs>
          <w:tab w:val="left" w:pos="9072"/>
          <w:tab w:val="left" w:pos="9781"/>
        </w:tabs>
        <w:ind w:left="-567"/>
        <w:jc w:val="both"/>
        <w:rPr>
          <w:rFonts w:ascii="Times New Roman" w:eastAsia="Times New Roman" w:hAnsi="Times New Roman" w:cs="Times New Roman"/>
          <w:lang w:eastAsia="fr-FR"/>
        </w:rPr>
      </w:pPr>
    </w:p>
    <w:p w:rsidR="00B87B6D" w:rsidRPr="00071514" w:rsidRDefault="00B87B6D" w:rsidP="00DE7106">
      <w:pPr>
        <w:tabs>
          <w:tab w:val="left" w:pos="9072"/>
          <w:tab w:val="left" w:pos="9781"/>
        </w:tabs>
        <w:ind w:left="-567"/>
        <w:jc w:val="both"/>
        <w:rPr>
          <w:rFonts w:ascii="Times New Roman" w:eastAsia="Times New Roman" w:hAnsi="Times New Roman" w:cs="Times New Roman"/>
          <w:b/>
          <w:bCs/>
          <w:lang w:eastAsia="fr-FR"/>
        </w:rPr>
      </w:pPr>
      <w:r w:rsidRPr="00071514">
        <w:rPr>
          <w:rFonts w:ascii="Times New Roman" w:eastAsia="Times New Roman" w:hAnsi="Times New Roman" w:cs="Times New Roman"/>
          <w:b/>
          <w:bCs/>
          <w:lang w:eastAsia="fr-FR"/>
        </w:rPr>
        <w:t>Pourriez-vous nous décrire le réseau Happy et ce que l’on peut en attendre pour l’étude des liens entre douleur chronique et dépression ?</w:t>
      </w:r>
    </w:p>
    <w:p w:rsidR="00B87B6D" w:rsidRDefault="00B87B6D" w:rsidP="00DE7106">
      <w:pPr>
        <w:tabs>
          <w:tab w:val="left" w:pos="9072"/>
          <w:tab w:val="left" w:pos="9781"/>
        </w:tabs>
        <w:ind w:left="-567"/>
        <w:jc w:val="both"/>
        <w:rPr>
          <w:rFonts w:ascii="Times New Roman" w:eastAsia="Times New Roman" w:hAnsi="Times New Roman" w:cs="Times New Roman"/>
          <w:lang w:eastAsia="fr-FR"/>
        </w:rPr>
      </w:pPr>
    </w:p>
    <w:p w:rsidR="00B87B6D" w:rsidRPr="00071514" w:rsidRDefault="00B87B6D" w:rsidP="00DE7106">
      <w:pPr>
        <w:tabs>
          <w:tab w:val="left" w:pos="9072"/>
          <w:tab w:val="left" w:pos="9781"/>
        </w:tabs>
        <w:ind w:left="-567"/>
        <w:jc w:val="both"/>
        <w:rPr>
          <w:rFonts w:ascii="Times New Roman" w:eastAsia="Times New Roman" w:hAnsi="Times New Roman" w:cs="Times New Roman"/>
          <w:color w:val="000000"/>
          <w:lang w:eastAsia="fr-FR"/>
        </w:rPr>
      </w:pPr>
      <w:proofErr w:type="spellStart"/>
      <w:r w:rsidRPr="00071514">
        <w:rPr>
          <w:rFonts w:ascii="Times New Roman" w:eastAsia="Times New Roman" w:hAnsi="Times New Roman" w:cs="Times New Roman"/>
          <w:b/>
          <w:bCs/>
          <w:lang w:eastAsia="fr-FR"/>
        </w:rPr>
        <w:t>Ipek</w:t>
      </w:r>
      <w:proofErr w:type="spellEnd"/>
      <w:r w:rsidRPr="00071514">
        <w:rPr>
          <w:rFonts w:ascii="Times New Roman" w:eastAsia="Times New Roman" w:hAnsi="Times New Roman" w:cs="Times New Roman"/>
          <w:b/>
          <w:bCs/>
          <w:lang w:eastAsia="fr-FR"/>
        </w:rPr>
        <w:t xml:space="preserve"> Yalcin</w:t>
      </w:r>
      <w:r w:rsidRPr="00071514">
        <w:rPr>
          <w:rFonts w:ascii="Times New Roman" w:eastAsia="Times New Roman" w:hAnsi="Times New Roman" w:cs="Times New Roman"/>
          <w:b/>
          <w:bCs/>
          <w:color w:val="000000"/>
          <w:lang w:eastAsia="fr-FR"/>
        </w:rPr>
        <w:t> </w:t>
      </w:r>
      <w:r w:rsidRPr="00071514">
        <w:rPr>
          <w:rFonts w:ascii="Times New Roman" w:eastAsia="Times New Roman" w:hAnsi="Times New Roman" w:cs="Times New Roman"/>
          <w:color w:val="000000"/>
          <w:lang w:eastAsia="fr-FR"/>
        </w:rPr>
        <w:t>: </w:t>
      </w:r>
      <w:proofErr w:type="spellStart"/>
      <w:r w:rsidRPr="00071514">
        <w:rPr>
          <w:rFonts w:ascii="Times New Roman" w:eastAsia="Times New Roman" w:hAnsi="Times New Roman" w:cs="Times New Roman"/>
          <w:lang w:eastAsia="fr-FR"/>
        </w:rPr>
        <w:fldChar w:fldCharType="begin"/>
      </w:r>
      <w:r w:rsidRPr="00071514">
        <w:rPr>
          <w:rFonts w:ascii="Times New Roman" w:eastAsia="Times New Roman" w:hAnsi="Times New Roman" w:cs="Times New Roman"/>
          <w:lang w:eastAsia="fr-FR"/>
        </w:rPr>
        <w:instrText>HYPERLINK "https://happyejd.com/"</w:instrText>
      </w:r>
      <w:r w:rsidRPr="00071514">
        <w:rPr>
          <w:rFonts w:ascii="Times New Roman" w:eastAsia="Times New Roman" w:hAnsi="Times New Roman" w:cs="Times New Roman"/>
          <w:lang w:eastAsia="fr-FR"/>
        </w:rPr>
      </w:r>
      <w:r w:rsidRPr="00071514">
        <w:rPr>
          <w:rFonts w:ascii="Times New Roman" w:eastAsia="Times New Roman" w:hAnsi="Times New Roman" w:cs="Times New Roman"/>
          <w:lang w:eastAsia="fr-FR"/>
        </w:rPr>
        <w:fldChar w:fldCharType="separate"/>
      </w:r>
      <w:r w:rsidRPr="00071514">
        <w:rPr>
          <w:rFonts w:ascii="Times New Roman" w:eastAsia="Times New Roman" w:hAnsi="Times New Roman" w:cs="Times New Roman"/>
          <w:color w:val="0000FF"/>
          <w:u w:val="single"/>
          <w:lang w:eastAsia="fr-FR"/>
        </w:rPr>
        <w:t>HaPpy</w:t>
      </w:r>
      <w:proofErr w:type="spellEnd"/>
      <w:r w:rsidRPr="00071514">
        <w:rPr>
          <w:rFonts w:ascii="Times New Roman" w:eastAsia="Times New Roman" w:hAnsi="Times New Roman" w:cs="Times New Roman"/>
          <w:lang w:eastAsia="fr-FR"/>
        </w:rPr>
        <w:fldChar w:fldCharType="end"/>
      </w:r>
      <w:r w:rsidRPr="00071514">
        <w:rPr>
          <w:rFonts w:ascii="Times New Roman" w:eastAsia="Times New Roman" w:hAnsi="Times New Roman" w:cs="Times New Roman"/>
          <w:color w:val="000000"/>
          <w:lang w:eastAsia="fr-FR"/>
        </w:rPr>
        <w:t xml:space="preserve"> est un projet de </w:t>
      </w:r>
      <w:r w:rsidRPr="00071514">
        <w:rPr>
          <w:rFonts w:ascii="Times New Roman" w:eastAsia="Times New Roman" w:hAnsi="Times New Roman" w:cs="Times New Roman"/>
          <w:b/>
          <w:bCs/>
          <w:color w:val="000000"/>
          <w:lang w:eastAsia="fr-FR"/>
        </w:rPr>
        <w:t>financement européen</w:t>
      </w:r>
      <w:r w:rsidRPr="00071514">
        <w:rPr>
          <w:rFonts w:ascii="Times New Roman" w:eastAsia="Times New Roman" w:hAnsi="Times New Roman" w:cs="Times New Roman"/>
          <w:color w:val="000000"/>
          <w:lang w:eastAsia="fr-FR"/>
        </w:rPr>
        <w:t>, un</w:t>
      </w:r>
      <w:r w:rsidRPr="00071514">
        <w:rPr>
          <w:rFonts w:ascii="Times New Roman" w:eastAsia="Times New Roman" w:hAnsi="Times New Roman" w:cs="Times New Roman"/>
          <w:b/>
          <w:bCs/>
          <w:i/>
          <w:iCs/>
          <w:color w:val="000000"/>
          <w:lang w:eastAsia="fr-FR"/>
        </w:rPr>
        <w:t> </w:t>
      </w:r>
      <w:r w:rsidRPr="00071514">
        <w:rPr>
          <w:rFonts w:ascii="Times New Roman" w:eastAsia="Times New Roman" w:hAnsi="Times New Roman" w:cs="Times New Roman"/>
          <w:color w:val="000000"/>
          <w:lang w:eastAsia="fr-FR"/>
        </w:rPr>
        <w:t>« Innovative Training Networks » destiné à créer un environnement optimal pour la formation des chercheurs en début de carrière. J’assure la coordination de ce projet qui regroupe aujourd’hui des équipes de recherche de 9 pays différents et finance 15 doctorats avec un budget total de 4 M€. Le projet individuel des jeunes chercheurs soutenu dans ce cadre est développé en 3 axes :</w:t>
      </w:r>
    </w:p>
    <w:p w:rsidR="00B87B6D" w:rsidRPr="00071514" w:rsidRDefault="00B87B6D" w:rsidP="00DE7106">
      <w:pPr>
        <w:pStyle w:val="Paragraphedeliste"/>
        <w:numPr>
          <w:ilvl w:val="0"/>
          <w:numId w:val="1"/>
        </w:numPr>
        <w:tabs>
          <w:tab w:val="left" w:pos="9072"/>
          <w:tab w:val="left" w:pos="9781"/>
        </w:tabs>
        <w:spacing w:after="0"/>
        <w:ind w:left="-567" w:firstLine="0"/>
        <w:jc w:val="both"/>
        <w:rPr>
          <w:rFonts w:ascii="Times New Roman" w:eastAsia="Times New Roman" w:hAnsi="Times New Roman" w:cs="Times New Roman"/>
          <w:color w:val="000000"/>
          <w:sz w:val="24"/>
          <w:szCs w:val="24"/>
          <w:lang w:val="fr-FR" w:eastAsia="fr-FR"/>
        </w:rPr>
      </w:pPr>
      <w:proofErr w:type="gramStart"/>
      <w:r w:rsidRPr="00071514">
        <w:rPr>
          <w:rFonts w:ascii="Times New Roman" w:eastAsia="Times New Roman" w:hAnsi="Times New Roman" w:cs="Times New Roman"/>
          <w:color w:val="000000"/>
          <w:sz w:val="24"/>
          <w:szCs w:val="24"/>
          <w:lang w:val="fr-FR" w:eastAsia="fr-FR"/>
        </w:rPr>
        <w:t>caractériser</w:t>
      </w:r>
      <w:proofErr w:type="gramEnd"/>
      <w:r w:rsidRPr="00071514">
        <w:rPr>
          <w:rFonts w:ascii="Times New Roman" w:eastAsia="Times New Roman" w:hAnsi="Times New Roman" w:cs="Times New Roman"/>
          <w:color w:val="000000"/>
          <w:sz w:val="24"/>
          <w:szCs w:val="24"/>
          <w:lang w:val="fr-FR" w:eastAsia="fr-FR"/>
        </w:rPr>
        <w:t xml:space="preserve"> les relations réciproques entre la douleur chronique et les troubles de l’humeur afin d’améliorer leur diagnostic,</w:t>
      </w:r>
    </w:p>
    <w:p w:rsidR="00B87B6D" w:rsidRPr="00071514" w:rsidRDefault="00B87B6D" w:rsidP="00DE7106">
      <w:pPr>
        <w:pStyle w:val="Paragraphedeliste"/>
        <w:numPr>
          <w:ilvl w:val="0"/>
          <w:numId w:val="1"/>
        </w:numPr>
        <w:tabs>
          <w:tab w:val="left" w:pos="9072"/>
          <w:tab w:val="left" w:pos="9781"/>
        </w:tabs>
        <w:spacing w:after="0"/>
        <w:ind w:left="-567" w:firstLine="0"/>
        <w:jc w:val="both"/>
        <w:rPr>
          <w:rFonts w:ascii="Times New Roman" w:eastAsia="Times New Roman" w:hAnsi="Times New Roman" w:cs="Times New Roman"/>
          <w:color w:val="000000"/>
          <w:sz w:val="24"/>
          <w:szCs w:val="24"/>
          <w:lang w:val="fr-FR" w:eastAsia="fr-FR"/>
        </w:rPr>
      </w:pPr>
      <w:proofErr w:type="gramStart"/>
      <w:r w:rsidRPr="00071514">
        <w:rPr>
          <w:rFonts w:ascii="Times New Roman" w:eastAsia="Times New Roman" w:hAnsi="Times New Roman" w:cs="Times New Roman"/>
          <w:color w:val="000000"/>
          <w:sz w:val="24"/>
          <w:szCs w:val="24"/>
          <w:lang w:val="fr-FR" w:eastAsia="fr-FR"/>
        </w:rPr>
        <w:t>identifier</w:t>
      </w:r>
      <w:proofErr w:type="gramEnd"/>
      <w:r w:rsidRPr="00071514">
        <w:rPr>
          <w:rFonts w:ascii="Times New Roman" w:eastAsia="Times New Roman" w:hAnsi="Times New Roman" w:cs="Times New Roman"/>
          <w:color w:val="000000"/>
          <w:sz w:val="24"/>
          <w:szCs w:val="24"/>
          <w:lang w:val="fr-FR" w:eastAsia="fr-FR"/>
        </w:rPr>
        <w:t xml:space="preserve"> leurs mécanismes sous-jacents et identifier des biomarqueurs spécifiques,</w:t>
      </w:r>
    </w:p>
    <w:p w:rsidR="00B87B6D" w:rsidRDefault="00B87B6D" w:rsidP="00DE7106">
      <w:pPr>
        <w:pStyle w:val="Paragraphedeliste"/>
        <w:numPr>
          <w:ilvl w:val="0"/>
          <w:numId w:val="1"/>
        </w:numPr>
        <w:tabs>
          <w:tab w:val="left" w:pos="9072"/>
          <w:tab w:val="left" w:pos="9781"/>
        </w:tabs>
        <w:spacing w:after="0"/>
        <w:ind w:left="-567" w:firstLine="0"/>
        <w:jc w:val="both"/>
        <w:rPr>
          <w:rFonts w:ascii="Times New Roman" w:eastAsia="Times New Roman" w:hAnsi="Times New Roman" w:cs="Times New Roman"/>
          <w:color w:val="000000"/>
          <w:sz w:val="24"/>
          <w:szCs w:val="24"/>
          <w:lang w:val="fr-FR" w:eastAsia="fr-FR"/>
        </w:rPr>
      </w:pPr>
      <w:proofErr w:type="gramStart"/>
      <w:r w:rsidRPr="00071514">
        <w:rPr>
          <w:rFonts w:ascii="Times New Roman" w:eastAsia="Times New Roman" w:hAnsi="Times New Roman" w:cs="Times New Roman"/>
          <w:color w:val="000000"/>
          <w:sz w:val="24"/>
          <w:szCs w:val="24"/>
          <w:lang w:val="fr-FR" w:eastAsia="fr-FR"/>
        </w:rPr>
        <w:t>renforcer</w:t>
      </w:r>
      <w:proofErr w:type="gramEnd"/>
      <w:r w:rsidRPr="00071514">
        <w:rPr>
          <w:rFonts w:ascii="Times New Roman" w:eastAsia="Times New Roman" w:hAnsi="Times New Roman" w:cs="Times New Roman"/>
          <w:color w:val="000000"/>
          <w:sz w:val="24"/>
          <w:szCs w:val="24"/>
          <w:lang w:val="fr-FR" w:eastAsia="fr-FR"/>
        </w:rPr>
        <w:t xml:space="preserve"> et développer de nouvelles stratégies de traitement prenant également en considération les différences associées au sexe. </w:t>
      </w:r>
    </w:p>
    <w:p w:rsidR="00B87B6D" w:rsidRPr="00071514" w:rsidRDefault="00B87B6D" w:rsidP="00DE7106">
      <w:pPr>
        <w:pStyle w:val="Paragraphedeliste"/>
        <w:tabs>
          <w:tab w:val="left" w:pos="9072"/>
          <w:tab w:val="left" w:pos="9781"/>
        </w:tabs>
        <w:spacing w:after="0"/>
        <w:ind w:left="-567" w:firstLine="0"/>
        <w:jc w:val="both"/>
        <w:rPr>
          <w:rFonts w:ascii="Times New Roman" w:eastAsia="Times New Roman" w:hAnsi="Times New Roman" w:cs="Times New Roman"/>
          <w:color w:val="000000"/>
          <w:sz w:val="24"/>
          <w:szCs w:val="24"/>
          <w:lang w:val="fr-FR" w:eastAsia="fr-FR"/>
        </w:rPr>
      </w:pPr>
    </w:p>
    <w:p w:rsidR="00B87B6D" w:rsidRPr="00431515" w:rsidRDefault="00B87B6D" w:rsidP="00DE7106">
      <w:pPr>
        <w:pStyle w:val="Paragraphedeliste"/>
        <w:tabs>
          <w:tab w:val="left" w:pos="9072"/>
          <w:tab w:val="left" w:pos="9781"/>
        </w:tabs>
        <w:spacing w:after="0"/>
        <w:ind w:left="-567" w:firstLine="0"/>
        <w:jc w:val="both"/>
        <w:rPr>
          <w:rFonts w:ascii="Times New Roman" w:eastAsia="Times New Roman" w:hAnsi="Times New Roman" w:cs="Times New Roman"/>
          <w:color w:val="000000"/>
          <w:sz w:val="24"/>
          <w:szCs w:val="24"/>
          <w:lang w:val="fr-FR" w:eastAsia="fr-FR"/>
        </w:rPr>
      </w:pPr>
      <w:r w:rsidRPr="00071514">
        <w:rPr>
          <w:rFonts w:ascii="Times New Roman" w:eastAsia="Times New Roman" w:hAnsi="Times New Roman" w:cs="Times New Roman"/>
          <w:color w:val="000000"/>
          <w:sz w:val="24"/>
          <w:szCs w:val="24"/>
          <w:lang w:val="fr-FR" w:eastAsia="fr-FR"/>
        </w:rPr>
        <w:t>L’ensemble des travaux menés dans ce cadre doit permettre de briser le cercle vicieux liant la douleur chronique et les troubles de l'humeur, une association délétère qui, par la proportion croissante de personnes touchées, s’apparente aujourd’hui à un problème de santé publique de grande envergure.</w:t>
      </w:r>
    </w:p>
    <w:p w:rsidR="00B87B6D" w:rsidRPr="00071514" w:rsidRDefault="00B87B6D" w:rsidP="00DE7106">
      <w:pPr>
        <w:pStyle w:val="Paragraphedeliste"/>
        <w:tabs>
          <w:tab w:val="left" w:pos="9072"/>
          <w:tab w:val="left" w:pos="9781"/>
        </w:tabs>
        <w:spacing w:after="0"/>
        <w:ind w:left="-567" w:firstLine="0"/>
        <w:jc w:val="both"/>
        <w:rPr>
          <w:rFonts w:ascii="Times New Roman" w:eastAsia="Times New Roman" w:hAnsi="Times New Roman" w:cs="Times New Roman"/>
          <w:sz w:val="24"/>
          <w:szCs w:val="24"/>
          <w:lang w:val="fr-FR" w:eastAsia="fr-FR"/>
        </w:rPr>
      </w:pPr>
    </w:p>
    <w:p w:rsidR="00B87B6D" w:rsidRPr="00071514" w:rsidRDefault="00B87B6D" w:rsidP="00DE7106">
      <w:pPr>
        <w:tabs>
          <w:tab w:val="left" w:pos="9072"/>
          <w:tab w:val="left" w:pos="9781"/>
        </w:tabs>
        <w:ind w:left="-567"/>
        <w:jc w:val="both"/>
        <w:rPr>
          <w:rFonts w:ascii="Times New Roman" w:eastAsia="Times New Roman" w:hAnsi="Times New Roman" w:cs="Times New Roman"/>
          <w:b/>
          <w:bCs/>
          <w:color w:val="000000"/>
          <w:lang w:eastAsia="fr-FR"/>
        </w:rPr>
      </w:pPr>
      <w:r w:rsidRPr="00071514">
        <w:rPr>
          <w:rFonts w:ascii="Times New Roman" w:eastAsia="Times New Roman" w:hAnsi="Times New Roman" w:cs="Times New Roman"/>
          <w:b/>
          <w:bCs/>
          <w:color w:val="000000"/>
          <w:lang w:eastAsia="fr-FR"/>
        </w:rPr>
        <w:t>Comment une structure comme l’INCI contribue-t-elle à relever les défis évoqués précédemment ?</w:t>
      </w:r>
    </w:p>
    <w:p w:rsidR="00B87B6D" w:rsidRDefault="00B87B6D" w:rsidP="00DE7106">
      <w:pPr>
        <w:tabs>
          <w:tab w:val="left" w:pos="9072"/>
          <w:tab w:val="left" w:pos="9781"/>
        </w:tabs>
        <w:ind w:left="-567"/>
        <w:jc w:val="both"/>
        <w:rPr>
          <w:rFonts w:ascii="Times New Roman" w:eastAsia="Times New Roman" w:hAnsi="Times New Roman" w:cs="Times New Roman"/>
          <w:lang w:eastAsia="fr-FR"/>
        </w:rPr>
      </w:pPr>
    </w:p>
    <w:p w:rsidR="00B87B6D" w:rsidRPr="00071514" w:rsidRDefault="00B87B6D" w:rsidP="00DE7106">
      <w:pPr>
        <w:tabs>
          <w:tab w:val="left" w:pos="9072"/>
          <w:tab w:val="left" w:pos="9781"/>
        </w:tabs>
        <w:ind w:left="-567"/>
        <w:jc w:val="both"/>
        <w:rPr>
          <w:rFonts w:ascii="Times New Roman" w:eastAsia="Times New Roman" w:hAnsi="Times New Roman" w:cs="Times New Roman"/>
          <w:lang w:eastAsia="fr-FR"/>
        </w:rPr>
      </w:pPr>
      <w:r w:rsidRPr="00071514">
        <w:rPr>
          <w:rFonts w:ascii="Times New Roman" w:eastAsia="Times New Roman" w:hAnsi="Times New Roman" w:cs="Times New Roman"/>
          <w:b/>
          <w:bCs/>
          <w:lang w:eastAsia="fr-FR"/>
        </w:rPr>
        <w:t>Michel</w:t>
      </w:r>
      <w:r>
        <w:rPr>
          <w:rFonts w:ascii="Times New Roman" w:eastAsia="Times New Roman" w:hAnsi="Times New Roman" w:cs="Times New Roman"/>
          <w:b/>
          <w:bCs/>
          <w:lang w:eastAsia="fr-FR"/>
        </w:rPr>
        <w:t xml:space="preserve"> </w:t>
      </w:r>
      <w:r w:rsidRPr="00071514">
        <w:rPr>
          <w:rFonts w:ascii="Times New Roman" w:eastAsia="Times New Roman" w:hAnsi="Times New Roman" w:cs="Times New Roman"/>
          <w:b/>
          <w:bCs/>
          <w:lang w:eastAsia="fr-FR"/>
        </w:rPr>
        <w:t>Barrot</w:t>
      </w:r>
      <w:r w:rsidRPr="00071514">
        <w:rPr>
          <w:rFonts w:ascii="Times New Roman" w:eastAsia="Times New Roman" w:hAnsi="Times New Roman" w:cs="Times New Roman"/>
          <w:lang w:eastAsia="fr-FR"/>
        </w:rPr>
        <w:t xml:space="preserve"> : L’INCI c’est 9 équipes de recherche, 140 personnes dont 50 chercheurs, enseignants-chercheurs et hospitalo-universitaires statutaires, dédiés à la recherche. </w:t>
      </w:r>
    </w:p>
    <w:p w:rsidR="00B87B6D" w:rsidRDefault="00B87B6D" w:rsidP="00DE7106">
      <w:pPr>
        <w:tabs>
          <w:tab w:val="left" w:pos="9072"/>
          <w:tab w:val="left" w:pos="9781"/>
        </w:tabs>
        <w:ind w:left="-567"/>
        <w:jc w:val="both"/>
        <w:rPr>
          <w:rFonts w:ascii="Times New Roman" w:eastAsia="Times New Roman" w:hAnsi="Times New Roman" w:cs="Times New Roman"/>
          <w:lang w:eastAsia="fr-FR"/>
        </w:rPr>
      </w:pPr>
      <w:r w:rsidRPr="00071514">
        <w:rPr>
          <w:rFonts w:ascii="Times New Roman" w:eastAsia="Times New Roman" w:hAnsi="Times New Roman" w:cs="Times New Roman"/>
          <w:lang w:eastAsia="fr-FR"/>
        </w:rPr>
        <w:t>Les plateformes techniques de notre unité et du campus strasbourgeois, nos collègues d’autres unités strasbourgeoises et les collaborations établies aux niveaux national et international nous permettent</w:t>
      </w:r>
      <w:r>
        <w:rPr>
          <w:rFonts w:ascii="Times New Roman" w:eastAsia="Times New Roman" w:hAnsi="Times New Roman" w:cs="Times New Roman"/>
          <w:lang w:eastAsia="fr-FR"/>
        </w:rPr>
        <w:t xml:space="preserve"> d’aborder de façon efficace de nombreuses questions en lien avec le fonctionnement normal ou pathologique du système nerveux.</w:t>
      </w:r>
    </w:p>
    <w:p w:rsidR="00B87B6D" w:rsidRPr="00071514" w:rsidRDefault="00B87B6D" w:rsidP="00DE7106">
      <w:pPr>
        <w:tabs>
          <w:tab w:val="left" w:pos="9072"/>
          <w:tab w:val="left" w:pos="9781"/>
        </w:tabs>
        <w:ind w:left="-567"/>
        <w:jc w:val="both"/>
        <w:rPr>
          <w:rFonts w:ascii="Times New Roman" w:eastAsia="Times New Roman" w:hAnsi="Times New Roman" w:cs="Times New Roman"/>
          <w:lang w:eastAsia="fr-FR"/>
        </w:rPr>
      </w:pPr>
    </w:p>
    <w:p w:rsidR="00B87B6D" w:rsidRPr="00071514" w:rsidRDefault="00B87B6D" w:rsidP="00DE7106">
      <w:pPr>
        <w:tabs>
          <w:tab w:val="left" w:pos="9072"/>
          <w:tab w:val="left" w:pos="9781"/>
        </w:tabs>
        <w:ind w:left="-567"/>
        <w:jc w:val="both"/>
        <w:rPr>
          <w:rFonts w:ascii="Times New Roman" w:eastAsia="Times New Roman" w:hAnsi="Times New Roman" w:cs="Times New Roman"/>
          <w:lang w:eastAsia="fr-FR"/>
        </w:rPr>
      </w:pPr>
      <w:r w:rsidRPr="00071514">
        <w:rPr>
          <w:rFonts w:ascii="Times New Roman" w:eastAsia="Times New Roman" w:hAnsi="Times New Roman" w:cs="Times New Roman"/>
          <w:lang w:eastAsia="fr-FR"/>
        </w:rPr>
        <w:t xml:space="preserve"> L’effort de recherche sur les questions liées à la douleur concerne le tiers de nos effectifs, et au niveau local il s’inscrit dans une « initiative douleur » regroupant des collègues de plusieurs unités. </w:t>
      </w:r>
    </w:p>
    <w:p w:rsidR="00B87B6D" w:rsidRPr="00071514" w:rsidRDefault="00B87B6D" w:rsidP="00DE7106">
      <w:pPr>
        <w:tabs>
          <w:tab w:val="left" w:pos="9072"/>
          <w:tab w:val="left" w:pos="9781"/>
        </w:tabs>
        <w:ind w:left="-567"/>
        <w:jc w:val="both"/>
        <w:rPr>
          <w:rFonts w:ascii="Times New Roman" w:eastAsia="Times New Roman" w:hAnsi="Times New Roman" w:cs="Times New Roman"/>
          <w:lang w:eastAsia="fr-FR"/>
        </w:rPr>
      </w:pPr>
      <w:r w:rsidRPr="00071514">
        <w:rPr>
          <w:rFonts w:ascii="Times New Roman" w:eastAsia="Times New Roman" w:hAnsi="Times New Roman" w:cs="Times New Roman"/>
          <w:lang w:eastAsia="fr-FR"/>
        </w:rPr>
        <w:t>Cette dynamique est aussi soutenue par la présence à l’Université de Strasbourg de l’</w:t>
      </w:r>
      <w:proofErr w:type="spellStart"/>
      <w:r w:rsidRPr="00071514">
        <w:rPr>
          <w:rFonts w:ascii="Times New Roman" w:eastAsia="Times New Roman" w:hAnsi="Times New Roman" w:cs="Times New Roman"/>
          <w:lang w:eastAsia="fr-FR"/>
        </w:rPr>
        <w:t>Ecole</w:t>
      </w:r>
      <w:proofErr w:type="spellEnd"/>
      <w:r w:rsidRPr="00071514">
        <w:rPr>
          <w:rFonts w:ascii="Times New Roman" w:eastAsia="Times New Roman" w:hAnsi="Times New Roman" w:cs="Times New Roman"/>
          <w:lang w:eastAsia="fr-FR"/>
        </w:rPr>
        <w:t xml:space="preserve"> Universitaire de Recherche en douleur </w:t>
      </w:r>
      <w:proofErr w:type="spellStart"/>
      <w:r w:rsidRPr="00071514">
        <w:rPr>
          <w:rFonts w:ascii="Times New Roman" w:eastAsia="Times New Roman" w:hAnsi="Times New Roman" w:cs="Times New Roman"/>
          <w:lang w:eastAsia="fr-FR"/>
        </w:rPr>
        <w:t>Euridol</w:t>
      </w:r>
      <w:proofErr w:type="spellEnd"/>
      <w:r w:rsidRPr="00071514">
        <w:rPr>
          <w:rFonts w:ascii="Times New Roman" w:eastAsia="Times New Roman" w:hAnsi="Times New Roman" w:cs="Times New Roman"/>
          <w:lang w:eastAsia="fr-FR"/>
        </w:rPr>
        <w:t xml:space="preserve">, un programme de formation pluridisciplinaire Master-doctorat dirigé par le Pr Pierrick </w:t>
      </w:r>
      <w:proofErr w:type="spellStart"/>
      <w:r w:rsidRPr="00071514">
        <w:rPr>
          <w:rFonts w:ascii="Times New Roman" w:eastAsia="Times New Roman" w:hAnsi="Times New Roman" w:cs="Times New Roman"/>
          <w:lang w:eastAsia="fr-FR"/>
        </w:rPr>
        <w:t>Poisbeau</w:t>
      </w:r>
      <w:proofErr w:type="spellEnd"/>
      <w:r w:rsidRPr="00071514">
        <w:rPr>
          <w:rFonts w:ascii="Times New Roman" w:eastAsia="Times New Roman" w:hAnsi="Times New Roman" w:cs="Times New Roman"/>
          <w:lang w:eastAsia="fr-FR"/>
        </w:rPr>
        <w:t xml:space="preserve"> du Laboratoire de neurosciences cognitives et adaptatives (LNCA), et qui vise à préparer les futures générations de professionnels dans le domaine.</w:t>
      </w:r>
    </w:p>
    <w:p w:rsidR="00B87B6D" w:rsidRPr="00071514" w:rsidRDefault="00B87B6D" w:rsidP="00DE7106">
      <w:pPr>
        <w:tabs>
          <w:tab w:val="left" w:pos="9072"/>
          <w:tab w:val="left" w:pos="9781"/>
        </w:tabs>
        <w:ind w:left="-567"/>
        <w:jc w:val="both"/>
        <w:rPr>
          <w:rFonts w:ascii="Times New Roman" w:eastAsia="Times New Roman" w:hAnsi="Times New Roman" w:cs="Times New Roman"/>
          <w:lang w:eastAsia="fr-FR"/>
        </w:rPr>
      </w:pPr>
      <w:r w:rsidRPr="00071514">
        <w:rPr>
          <w:rFonts w:ascii="Times New Roman" w:eastAsia="Times New Roman" w:hAnsi="Times New Roman" w:cs="Times New Roman"/>
          <w:b/>
          <w:bCs/>
          <w:lang w:eastAsia="fr-FR"/>
        </w:rPr>
        <w:t>Quel regard portez-vous sur la situation de la recherche sur la douleur aujourd’hui en France ?</w:t>
      </w:r>
      <w:r w:rsidRPr="00071514">
        <w:rPr>
          <w:rFonts w:ascii="Times New Roman" w:eastAsia="Times New Roman" w:hAnsi="Times New Roman" w:cs="Times New Roman"/>
          <w:lang w:eastAsia="fr-FR"/>
        </w:rPr>
        <w:t xml:space="preserve"> </w:t>
      </w:r>
    </w:p>
    <w:p w:rsidR="00B87B6D" w:rsidRDefault="00B87B6D" w:rsidP="00DE7106">
      <w:pPr>
        <w:tabs>
          <w:tab w:val="left" w:pos="9072"/>
          <w:tab w:val="left" w:pos="9781"/>
        </w:tabs>
        <w:ind w:left="-567"/>
        <w:jc w:val="both"/>
        <w:rPr>
          <w:rFonts w:ascii="Times New Roman" w:eastAsia="Times New Roman" w:hAnsi="Times New Roman" w:cs="Times New Roman"/>
          <w:lang w:eastAsia="fr-FR"/>
        </w:rPr>
      </w:pPr>
    </w:p>
    <w:p w:rsidR="00B87B6D" w:rsidRDefault="00B87B6D" w:rsidP="00DE7106">
      <w:pPr>
        <w:tabs>
          <w:tab w:val="left" w:pos="9072"/>
          <w:tab w:val="left" w:pos="9781"/>
        </w:tabs>
        <w:ind w:left="-567"/>
        <w:jc w:val="both"/>
        <w:rPr>
          <w:rFonts w:ascii="Times New Roman" w:eastAsia="Times New Roman" w:hAnsi="Times New Roman" w:cs="Times New Roman"/>
          <w:lang w:eastAsia="fr-FR"/>
        </w:rPr>
      </w:pPr>
      <w:proofErr w:type="spellStart"/>
      <w:r w:rsidRPr="00071514">
        <w:rPr>
          <w:rFonts w:ascii="Times New Roman" w:eastAsia="Times New Roman" w:hAnsi="Times New Roman" w:cs="Times New Roman"/>
          <w:b/>
          <w:bCs/>
          <w:lang w:eastAsia="fr-FR"/>
        </w:rPr>
        <w:t>Ipek</w:t>
      </w:r>
      <w:proofErr w:type="spellEnd"/>
      <w:r w:rsidRPr="00071514">
        <w:rPr>
          <w:rFonts w:ascii="Times New Roman" w:eastAsia="Times New Roman" w:hAnsi="Times New Roman" w:cs="Times New Roman"/>
          <w:b/>
          <w:bCs/>
          <w:lang w:eastAsia="fr-FR"/>
        </w:rPr>
        <w:t xml:space="preserve"> Yalcin</w:t>
      </w:r>
      <w:r w:rsidRPr="00071514">
        <w:rPr>
          <w:rFonts w:ascii="Times New Roman" w:eastAsia="Times New Roman" w:hAnsi="Times New Roman" w:cs="Times New Roman"/>
          <w:b/>
          <w:bCs/>
          <w:color w:val="000000"/>
          <w:lang w:eastAsia="fr-FR"/>
        </w:rPr>
        <w:t> </w:t>
      </w:r>
      <w:r w:rsidRPr="00071514">
        <w:rPr>
          <w:rFonts w:ascii="Times New Roman" w:eastAsia="Times New Roman" w:hAnsi="Times New Roman" w:cs="Times New Roman"/>
          <w:color w:val="000000"/>
          <w:lang w:eastAsia="fr-FR"/>
        </w:rPr>
        <w:t>:</w:t>
      </w:r>
      <w:r w:rsidRPr="00071514">
        <w:rPr>
          <w:rFonts w:ascii="Times New Roman" w:eastAsia="Times New Roman" w:hAnsi="Times New Roman" w:cs="Times New Roman"/>
          <w:b/>
          <w:bCs/>
          <w:color w:val="000000"/>
          <w:lang w:eastAsia="fr-FR"/>
        </w:rPr>
        <w:t xml:space="preserve"> </w:t>
      </w:r>
      <w:r w:rsidRPr="00071514">
        <w:rPr>
          <w:rFonts w:ascii="Times New Roman" w:eastAsia="Times New Roman" w:hAnsi="Times New Roman" w:cs="Times New Roman"/>
          <w:lang w:eastAsia="fr-FR"/>
        </w:rPr>
        <w:t xml:space="preserve">Des avancées notables ont été réalisées en France au cours des dernières décennies. On peut citer par exemple les progrès accomplis dans la compréhension des mécanismes moléculaires et cellulaires de la douleur. De fait, la France dispose aujourd’hui de laboratoires de recherche de pointe et de chercheurs dont l’expertise est reconnue à l'international. </w:t>
      </w:r>
    </w:p>
    <w:p w:rsidR="00B87B6D" w:rsidRPr="00071514" w:rsidRDefault="00B87B6D" w:rsidP="00DE7106">
      <w:pPr>
        <w:tabs>
          <w:tab w:val="left" w:pos="9072"/>
          <w:tab w:val="left" w:pos="9781"/>
        </w:tabs>
        <w:ind w:left="-567"/>
        <w:jc w:val="both"/>
        <w:rPr>
          <w:rFonts w:ascii="Times New Roman" w:eastAsia="Times New Roman" w:hAnsi="Times New Roman" w:cs="Times New Roman"/>
          <w:lang w:eastAsia="fr-FR"/>
        </w:rPr>
      </w:pPr>
    </w:p>
    <w:p w:rsidR="00B87B6D" w:rsidRDefault="00B87B6D" w:rsidP="00DE7106">
      <w:pPr>
        <w:tabs>
          <w:tab w:val="left" w:pos="9072"/>
          <w:tab w:val="left" w:pos="9781"/>
        </w:tabs>
        <w:ind w:left="-567"/>
        <w:jc w:val="both"/>
        <w:rPr>
          <w:rFonts w:ascii="Times New Roman" w:eastAsia="Times New Roman" w:hAnsi="Times New Roman" w:cs="Times New Roman"/>
          <w:lang w:eastAsia="fr-FR"/>
        </w:rPr>
      </w:pPr>
      <w:r w:rsidRPr="00071514">
        <w:rPr>
          <w:rFonts w:ascii="Times New Roman" w:eastAsia="Times New Roman" w:hAnsi="Times New Roman" w:cs="Times New Roman"/>
          <w:lang w:eastAsia="fr-FR"/>
        </w:rPr>
        <w:lastRenderedPageBreak/>
        <w:t>Cette communauté de chercheurs est toutefois confrontée à des défis considérables, notamment en ce qui concerne le financement, qui reste insuffisant au regard des besoins importants liés au développement de la recherche translationnelle et à la mise en place de collaborations interdisciplinaires efficaces.</w:t>
      </w:r>
    </w:p>
    <w:p w:rsidR="00B87B6D" w:rsidRPr="00071514" w:rsidRDefault="00B87B6D" w:rsidP="00DE7106">
      <w:pPr>
        <w:tabs>
          <w:tab w:val="left" w:pos="9072"/>
          <w:tab w:val="left" w:pos="9781"/>
        </w:tabs>
        <w:ind w:left="-567"/>
        <w:jc w:val="both"/>
        <w:rPr>
          <w:rFonts w:ascii="Times New Roman" w:eastAsia="Times New Roman" w:hAnsi="Times New Roman" w:cs="Times New Roman"/>
          <w:lang w:eastAsia="fr-FR"/>
        </w:rPr>
      </w:pPr>
    </w:p>
    <w:p w:rsidR="00B87B6D" w:rsidRDefault="00B87B6D" w:rsidP="00DE7106">
      <w:pPr>
        <w:tabs>
          <w:tab w:val="left" w:pos="9072"/>
          <w:tab w:val="left" w:pos="9781"/>
        </w:tabs>
        <w:ind w:left="-567"/>
        <w:jc w:val="both"/>
        <w:rPr>
          <w:rFonts w:ascii="Times New Roman" w:eastAsia="Times New Roman" w:hAnsi="Times New Roman" w:cs="Times New Roman"/>
          <w:lang w:eastAsia="fr-FR"/>
        </w:rPr>
      </w:pPr>
      <w:r w:rsidRPr="00071514">
        <w:rPr>
          <w:rFonts w:ascii="Times New Roman" w:eastAsia="Times New Roman" w:hAnsi="Times New Roman" w:cs="Times New Roman"/>
          <w:b/>
          <w:bCs/>
          <w:lang w:eastAsia="fr-FR"/>
        </w:rPr>
        <w:t xml:space="preserve">Michel Barrot </w:t>
      </w:r>
      <w:r w:rsidRPr="00071514">
        <w:rPr>
          <w:rFonts w:ascii="Times New Roman" w:eastAsia="Times New Roman" w:hAnsi="Times New Roman" w:cs="Times New Roman"/>
          <w:lang w:eastAsia="fr-FR"/>
        </w:rPr>
        <w:t xml:space="preserve">: La communauté de recherche sur la douleur est active et dynamique et elle va, dans l’année qui vient, renforcer sa structuration par la mise en place d’un nouveau réseau thématique national associant le CNRS et l’Inserm. </w:t>
      </w:r>
    </w:p>
    <w:p w:rsidR="00B87B6D" w:rsidRDefault="00B87B6D" w:rsidP="00DE7106">
      <w:pPr>
        <w:tabs>
          <w:tab w:val="left" w:pos="9072"/>
          <w:tab w:val="left" w:pos="9781"/>
        </w:tabs>
        <w:ind w:left="-567"/>
        <w:jc w:val="both"/>
        <w:rPr>
          <w:rFonts w:ascii="Times New Roman" w:eastAsia="Times New Roman" w:hAnsi="Times New Roman" w:cs="Times New Roman"/>
          <w:lang w:eastAsia="fr-FR"/>
        </w:rPr>
      </w:pPr>
      <w:r w:rsidRPr="00071514">
        <w:rPr>
          <w:rFonts w:ascii="Times New Roman" w:eastAsia="Times New Roman" w:hAnsi="Times New Roman" w:cs="Times New Roman"/>
          <w:lang w:eastAsia="fr-FR"/>
        </w:rPr>
        <w:t>Ce devrait être un lieu d’échange essentiel entre chercheurs fondamentaux et cliniciens. L</w:t>
      </w:r>
      <w:r>
        <w:rPr>
          <w:rFonts w:ascii="Times New Roman" w:eastAsia="Times New Roman" w:hAnsi="Times New Roman" w:cs="Times New Roman"/>
          <w:lang w:eastAsia="fr-FR"/>
        </w:rPr>
        <w:t>a</w:t>
      </w:r>
      <w:r w:rsidRPr="00071514">
        <w:rPr>
          <w:rFonts w:ascii="Times New Roman" w:eastAsia="Times New Roman" w:hAnsi="Times New Roman" w:cs="Times New Roman"/>
          <w:lang w:eastAsia="fr-FR"/>
        </w:rPr>
        <w:t xml:space="preserve"> Dre Yalcin en assurera la coordination pour le CNRS. </w:t>
      </w:r>
    </w:p>
    <w:p w:rsidR="00B87B6D" w:rsidRDefault="00B87B6D" w:rsidP="00DE7106">
      <w:pPr>
        <w:tabs>
          <w:tab w:val="left" w:pos="9072"/>
          <w:tab w:val="left" w:pos="9781"/>
        </w:tabs>
        <w:ind w:left="-567"/>
        <w:jc w:val="both"/>
        <w:rPr>
          <w:rFonts w:ascii="Times New Roman" w:eastAsia="Times New Roman" w:hAnsi="Times New Roman" w:cs="Times New Roman"/>
          <w:lang w:eastAsia="fr-FR"/>
        </w:rPr>
      </w:pPr>
      <w:r w:rsidRPr="00071514">
        <w:rPr>
          <w:rFonts w:ascii="Times New Roman" w:eastAsia="Times New Roman" w:hAnsi="Times New Roman" w:cs="Times New Roman"/>
          <w:lang w:eastAsia="fr-FR"/>
        </w:rPr>
        <w:t xml:space="preserve">Les besoins sociétaux vis-à-vis de la question de la douleur sont très prégnants, y répondre nécessite une pérennisation des forces vives de la recherche et une structuration efficace de nos actions tant au niveau fondamental que clinique. </w:t>
      </w:r>
    </w:p>
    <w:p w:rsidR="00B87B6D" w:rsidRDefault="00B87B6D" w:rsidP="00DE7106">
      <w:pPr>
        <w:tabs>
          <w:tab w:val="left" w:pos="9072"/>
          <w:tab w:val="left" w:pos="9781"/>
        </w:tabs>
        <w:ind w:left="-567"/>
        <w:jc w:val="both"/>
        <w:rPr>
          <w:rFonts w:ascii="Times New Roman" w:eastAsia="Times New Roman" w:hAnsi="Times New Roman" w:cs="Times New Roman"/>
          <w:lang w:eastAsia="fr-FR"/>
        </w:rPr>
      </w:pPr>
    </w:p>
    <w:p w:rsidR="00B87B6D" w:rsidRPr="00071514" w:rsidRDefault="00B87B6D" w:rsidP="00DE7106">
      <w:pPr>
        <w:tabs>
          <w:tab w:val="left" w:pos="9072"/>
          <w:tab w:val="left" w:pos="9781"/>
        </w:tabs>
        <w:ind w:left="-567"/>
        <w:jc w:val="both"/>
        <w:rPr>
          <w:rFonts w:ascii="Times New Roman" w:eastAsia="Times New Roman" w:hAnsi="Times New Roman" w:cs="Times New Roman"/>
          <w:lang w:eastAsia="fr-FR"/>
        </w:rPr>
      </w:pPr>
      <w:r w:rsidRPr="00071514">
        <w:rPr>
          <w:rFonts w:ascii="Times New Roman" w:eastAsia="Times New Roman" w:hAnsi="Times New Roman" w:cs="Times New Roman"/>
          <w:lang w:eastAsia="fr-FR"/>
        </w:rPr>
        <w:t>L’ensemble des praticiens et de la communauté de la recherche sur la douleur espère la mise en place par les autorités d’un plan d’action national douleur, comme c’est le cas pour le cancer, les maladies neurodégénératives, les maladies rares, et la psychiatrie et santé mentale.</w:t>
      </w:r>
    </w:p>
    <w:p w:rsidR="00B87B6D" w:rsidRPr="00071514" w:rsidRDefault="00B87B6D" w:rsidP="00DE7106">
      <w:pPr>
        <w:tabs>
          <w:tab w:val="left" w:pos="9072"/>
          <w:tab w:val="left" w:pos="9781"/>
        </w:tabs>
        <w:ind w:left="-567"/>
        <w:jc w:val="both"/>
        <w:rPr>
          <w:rFonts w:ascii="Times New Roman" w:eastAsia="Times New Roman" w:hAnsi="Times New Roman" w:cs="Times New Roman"/>
          <w:lang w:eastAsia="fr-FR"/>
        </w:rPr>
      </w:pPr>
    </w:p>
    <w:p w:rsidR="00B87B6D" w:rsidRPr="00071514" w:rsidRDefault="00B87B6D" w:rsidP="00DE7106">
      <w:pPr>
        <w:tabs>
          <w:tab w:val="left" w:pos="9072"/>
          <w:tab w:val="left" w:pos="9781"/>
        </w:tabs>
        <w:ind w:left="-567" w:right="565"/>
        <w:jc w:val="both"/>
        <w:rPr>
          <w:rFonts w:ascii="Times New Roman" w:eastAsia="Times New Roman" w:hAnsi="Times New Roman" w:cs="Times New Roman"/>
          <w:i/>
          <w:iCs/>
          <w:color w:val="000000"/>
          <w:lang w:eastAsia="fr-FR"/>
        </w:rPr>
      </w:pPr>
      <w:r w:rsidRPr="00071514">
        <w:rPr>
          <w:rFonts w:ascii="Times New Roman" w:eastAsia="Times New Roman" w:hAnsi="Times New Roman" w:cs="Times New Roman"/>
          <w:i/>
          <w:iCs/>
          <w:color w:val="000000"/>
          <w:lang w:eastAsia="fr-FR"/>
        </w:rPr>
        <w:t>Source : Ligue contre le Cancer</w:t>
      </w:r>
      <w:r w:rsidRPr="00071514">
        <w:rPr>
          <w:rFonts w:ascii="Times New Roman" w:eastAsia="Times New Roman" w:hAnsi="Times New Roman" w:cs="Times New Roman"/>
          <w:color w:val="000000"/>
          <w:lang w:eastAsia="fr-FR"/>
        </w:rPr>
        <w:t xml:space="preserve"> </w:t>
      </w:r>
    </w:p>
    <w:p w:rsidR="00B87B6D" w:rsidRPr="00071514" w:rsidRDefault="00B87B6D" w:rsidP="00DE7106">
      <w:pPr>
        <w:tabs>
          <w:tab w:val="left" w:pos="9072"/>
          <w:tab w:val="left" w:pos="9781"/>
        </w:tabs>
        <w:ind w:left="-567" w:right="565"/>
        <w:jc w:val="both"/>
        <w:rPr>
          <w:rFonts w:ascii="Times New Roman" w:eastAsia="Times New Roman" w:hAnsi="Times New Roman" w:cs="Times New Roman"/>
          <w:color w:val="000000"/>
          <w:lang w:eastAsia="fr-FR"/>
        </w:rPr>
      </w:pPr>
    </w:p>
    <w:p w:rsidR="00B87B6D" w:rsidRDefault="00B87B6D" w:rsidP="00DE7106">
      <w:pPr>
        <w:tabs>
          <w:tab w:val="left" w:pos="9072"/>
        </w:tabs>
        <w:ind w:left="-567"/>
      </w:pPr>
    </w:p>
    <w:sectPr w:rsidR="00B87B6D" w:rsidSect="00DE7106">
      <w:pgSz w:w="11906" w:h="16838"/>
      <w:pgMar w:top="969" w:right="1275"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4016" w:rsidRDefault="007D4016">
      <w:r>
        <w:separator/>
      </w:r>
    </w:p>
  </w:endnote>
  <w:endnote w:type="continuationSeparator" w:id="0">
    <w:p w:rsidR="007D4016" w:rsidRDefault="007D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4016" w:rsidRDefault="007D4016">
      <w:r>
        <w:separator/>
      </w:r>
    </w:p>
  </w:footnote>
  <w:footnote w:type="continuationSeparator" w:id="0">
    <w:p w:rsidR="007D4016" w:rsidRDefault="007D4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61554"/>
    <w:multiLevelType w:val="hybridMultilevel"/>
    <w:tmpl w:val="5FD27DA8"/>
    <w:lvl w:ilvl="0" w:tplc="D99482EE">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num w:numId="1" w16cid:durableId="10073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6D"/>
    <w:rsid w:val="007D4016"/>
    <w:rsid w:val="00B87B6D"/>
    <w:rsid w:val="00C166D2"/>
    <w:rsid w:val="00DE71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7AFC24E-139F-CB4C-9516-1969856B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7B6D"/>
    <w:pPr>
      <w:spacing w:after="180"/>
      <w:ind w:left="720" w:hanging="288"/>
      <w:contextualSpacing/>
    </w:pPr>
    <w:rPr>
      <w:color w:val="44546A" w:themeColor="text2"/>
      <w:kern w:val="0"/>
      <w:sz w:val="21"/>
      <w:szCs w:val="22"/>
      <w:lang w:val="en-US"/>
      <w14:ligatures w14:val="none"/>
    </w:rPr>
  </w:style>
  <w:style w:type="paragraph" w:customStyle="1" w:styleId="Formatlibre">
    <w:name w:val="Format libre"/>
    <w:rsid w:val="00B87B6D"/>
    <w:rPr>
      <w:rFonts w:ascii="Helvetica" w:eastAsia="ヒラギノ角ゴ Pro W3" w:hAnsi="Helvetica" w:cs="Times New Roman"/>
      <w:color w:val="000000"/>
      <w:kern w:val="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1434</Words>
  <Characters>7887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2025-08-27T08:48:00Z</dcterms:created>
  <dcterms:modified xsi:type="dcterms:W3CDTF">2025-08-27T09:11:00Z</dcterms:modified>
</cp:coreProperties>
</file>